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Arial" w:cs="Arial" w:eastAsia="Arial" w:hAnsi="Arial"/>
          <w:b/>
          <w:bCs/>
          <w:color w:val="111827"/>
          <w:sz w:val="32"/>
          <w:szCs w:val="32"/>
        </w:rPr>
        <w:t xml:space="preserve">PROTOKÓŁ NAPRAWY URZĄDZENIA PRZECIWPOŻAROWEGO</w:t>
      </w:r>
    </w:p>
    <w:p>
      <w:pPr>
        <w:spacing w:after="280"/>
        <w:jc w:val="center"/>
      </w:pPr>
      <w:r>
        <w:rPr>
          <w:rFonts w:ascii="Arial" w:cs="Arial" w:eastAsia="Arial" w:hAnsi="Arial"/>
          <w:color w:val="6B7280"/>
          <w:sz w:val="18"/>
          <w:szCs w:val="18"/>
        </w:rPr>
        <w:t xml:space="preserve">usunięcie usterki i przywrócenie do eksploatacji</w:t>
      </w:r>
    </w:p>
    <w:tbl>
      <w:tblPr>
        <w:tblW w:type="dxa" w:w="1020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02"/>
        <w:gridCol w:w="3402"/>
        <w:gridCol w:w="3401"/>
      </w:tblGrid>
      <w:tr>
        <w:trPr>
          <w:cantSplit/>
          <w:trHeight w:val="566" w:hRule="atLeast"/>
        </w:trPr>
        <w:tc>
          <w:tcPr>
            <w:tcW w:type="dxa" w:w="340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Nr protokołu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 </w:t>
            </w:r>
          </w:p>
        </w:tc>
        <w:tc>
          <w:tcPr>
            <w:tcW w:type="dxa" w:w="340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Data przystąpienia do naprawy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 </w:t>
            </w:r>
          </w:p>
        </w:tc>
        <w:tc>
          <w:tcPr>
            <w:tcW w:type="dxa" w:w="3401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Data i godzina przywrócenia do eksploatacji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 </w:t>
            </w:r>
          </w:p>
        </w:tc>
      </w:tr>
    </w:tbl>
    <w:tbl>
      <w:tblPr>
        <w:tblW w:type="dxa" w:w="1020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03"/>
        <w:gridCol w:w="5102"/>
      </w:tblGrid>
      <w:tr>
        <w:trPr>
          <w:cantSplit/>
          <w:trHeight w:val="566" w:hRule="atLeast"/>
        </w:trPr>
        <w:tc>
          <w:tcPr>
            <w:tcW w:type="dxa" w:w="5103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Wykonawca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nazwa, NIP, adres, tel.</w:t>
            </w:r>
          </w:p>
        </w:tc>
        <w:tc>
          <w:tcPr>
            <w:tcW w:type="dxa" w:w="510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Klient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nazwa, NIP, adres</w:t>
            </w:r>
          </w:p>
        </w:tc>
      </w:tr>
    </w:tbl>
    <w:tbl>
      <w:tblPr>
        <w:tblW w:type="dxa" w:w="1020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5"/>
      </w:tblGrid>
      <w:tr>
        <w:trPr>
          <w:cantSplit/>
          <w:trHeight w:val="566" w:hRule="atLeast"/>
        </w:trPr>
        <w:tc>
          <w:tcPr>
            <w:tcW w:type="dxa" w:w="1020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Obiekt / lokalizacja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nazwa, adres, kondygnacja</w:t>
            </w:r>
          </w:p>
        </w:tc>
      </w:tr>
    </w:tbl>
    <w:tbl>
      <w:tblPr>
        <w:tblW w:type="dxa" w:w="1020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03"/>
        <w:gridCol w:w="5102"/>
      </w:tblGrid>
      <w:tr>
        <w:trPr>
          <w:cantSplit/>
          <w:trHeight w:val="566" w:hRule="atLeast"/>
        </w:trPr>
        <w:tc>
          <w:tcPr>
            <w:tcW w:type="dxa" w:w="5103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Rodzaj i identyfikator urządzenia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typ, nr ewid., lokalizacja</w:t>
            </w:r>
          </w:p>
        </w:tc>
        <w:tc>
          <w:tcPr>
            <w:tcW w:type="dxa" w:w="510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Numer i data zgłoszenia usterki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powiązanie z kartą zgłoszenia</w:t>
            </w:r>
          </w:p>
        </w:tc>
      </w:tr>
    </w:tbl>
    <w:tbl>
      <w:tblPr>
        <w:tblW w:type="dxa" w:w="1020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03"/>
        <w:gridCol w:w="5102"/>
      </w:tblGrid>
      <w:tr>
        <w:trPr>
          <w:cantSplit/>
          <w:trHeight w:val="566" w:hRule="atLeast"/>
        </w:trPr>
        <w:tc>
          <w:tcPr>
            <w:tcW w:type="dxa" w:w="5103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Nr protokołu przeglądu ze stwierdzoną usterką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 </w:t>
            </w:r>
          </w:p>
        </w:tc>
        <w:tc>
          <w:tcPr>
            <w:tcW w:type="dxa" w:w="510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Zabezpieczenie zastępcze na czas naprawy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 </w:t>
            </w:r>
          </w:p>
        </w:tc>
      </w:tr>
    </w:tbl>
    <w:tbl>
      <w:tblPr>
        <w:tblW w:type="dxa" w:w="1020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03"/>
        <w:gridCol w:w="5102"/>
      </w:tblGrid>
      <w:tr>
        <w:trPr>
          <w:cantSplit/>
          <w:trHeight w:val="566" w:hRule="atLeast"/>
        </w:trPr>
        <w:tc>
          <w:tcPr>
            <w:tcW w:type="dxa" w:w="5103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Serwisant / osoba sporządzająca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imię i nazwisko, uprawnienia / autoryzacja</w:t>
            </w:r>
          </w:p>
        </w:tc>
        <w:tc>
          <w:tcPr>
            <w:tcW w:type="dxa" w:w="510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Przedstawiciel klienta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imię i nazwisko, stanowisko</w:t>
            </w:r>
          </w:p>
        </w:tc>
      </w:tr>
    </w:tbl>
    <w:p>
      <w:pPr>
        <w:keepNext/>
        <w:spacing w:after="0" w:before="160"/>
      </w:pPr>
      <w:r>
        <w:rPr>
          <w:rFonts w:ascii="Arial" w:cs="Arial" w:eastAsia="Arial" w:hAnsi="Arial"/>
          <w:b/>
          <w:bCs/>
          <w:color w:val="DC2626"/>
          <w:sz w:val="21"/>
          <w:szCs w:val="21"/>
        </w:rPr>
        <w:t xml:space="preserve">■ </w:t>
      </w:r>
      <w:r>
        <w:rPr>
          <w:rFonts w:ascii="Arial" w:cs="Arial" w:eastAsia="Arial" w:hAnsi="Arial"/>
          <w:b/>
          <w:bCs/>
          <w:color w:val="111827"/>
          <w:sz w:val="21"/>
          <w:szCs w:val="21"/>
        </w:rPr>
        <w:t xml:space="preserve">Usunięte usterki / wymienione części</w:t>
      </w:r>
    </w:p>
    <w:tbl>
      <w:tblPr>
        <w:tblW w:type="dxa" w:w="10205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D1D5DB" w:sz="4"/>
          <w:insideV w:val="single" w:color="D1D5DB" w:sz="4"/>
        </w:tblBorders>
        <w:tblLayout w:type="fixed"/>
      </w:tblPr>
      <w:tblGrid>
        <w:gridCol w:w="567"/>
        <w:gridCol w:w="1843"/>
        <w:gridCol w:w="1984"/>
        <w:gridCol w:w="1984"/>
        <w:gridCol w:w="1701"/>
        <w:gridCol w:w="850"/>
        <w:gridCol w:w="1276"/>
      </w:tblGrid>
      <w:tr>
        <w:trPr>
          <w:cantSplit/>
          <w:tblHeader/>
        </w:trPr>
        <w:tc>
          <w:tcPr>
            <w:tcW w:type="dxa" w:w="567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LP</w:t>
            </w:r>
          </w:p>
        </w:tc>
        <w:tc>
          <w:tcPr>
            <w:tcW w:type="dxa" w:w="1843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URZĄDZENIE / NR EWID.</w:t>
            </w:r>
          </w:p>
        </w:tc>
        <w:tc>
          <w:tcPr>
            <w:tcW w:type="dxa" w:w="1984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USTERKA</w:t>
            </w:r>
          </w:p>
        </w:tc>
        <w:tc>
          <w:tcPr>
            <w:tcW w:type="dxa" w:w="1984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WYKONANA CZYNNOŚĆ</w:t>
            </w:r>
          </w:p>
        </w:tc>
        <w:tc>
          <w:tcPr>
            <w:tcW w:type="dxa" w:w="1701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CZĘŚĆ / MATERIAŁ</w:t>
            </w:r>
          </w:p>
        </w:tc>
        <w:tc>
          <w:tcPr>
            <w:tcW w:type="dxa" w:w="850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ILOŚĆ</w:t>
            </w:r>
          </w:p>
        </w:tc>
        <w:tc>
          <w:tcPr>
            <w:tcW w:type="dxa" w:w="1276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WYNIK</w:t>
            </w:r>
          </w:p>
        </w:tc>
      </w:tr>
      <w:tr>
        <w:trPr>
          <w:cantSplit/>
          <w:trHeight w:val="425" w:hRule="atLeast"/>
        </w:trPr>
        <w:tc>
          <w:tcPr>
            <w:tcW w:type="dxa" w:w="567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84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98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98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70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85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27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567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84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98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98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70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85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27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567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84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98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98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70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85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27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567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84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98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98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70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85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27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567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84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98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98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70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85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27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567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84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98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98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70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85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27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567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84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98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98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70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85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27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567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84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98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98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70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85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27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</w:tbl>
    <w:p>
      <w:pPr>
        <w:keepNext/>
        <w:spacing w:after="0" w:before="160"/>
      </w:pPr>
      <w:r>
        <w:rPr>
          <w:rFonts w:ascii="Arial" w:cs="Arial" w:eastAsia="Arial" w:hAnsi="Arial"/>
          <w:b/>
          <w:bCs/>
          <w:color w:val="DC2626"/>
          <w:sz w:val="21"/>
          <w:szCs w:val="21"/>
        </w:rPr>
        <w:t xml:space="preserve">■ </w:t>
      </w:r>
      <w:r>
        <w:rPr>
          <w:rFonts w:ascii="Arial" w:cs="Arial" w:eastAsia="Arial" w:hAnsi="Arial"/>
          <w:b/>
          <w:bCs/>
          <w:color w:val="111827"/>
          <w:sz w:val="21"/>
          <w:szCs w:val="21"/>
        </w:rPr>
        <w:t xml:space="preserve">Sprawdzenie po naprawie</w:t>
      </w:r>
    </w:p>
    <w:tbl>
      <w:tblPr>
        <w:tblW w:type="dxa" w:w="1020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06"/>
        <w:gridCol w:w="1133"/>
        <w:gridCol w:w="1133"/>
        <w:gridCol w:w="1133"/>
      </w:tblGrid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1. Identyfikacja urządzenia: typ, numer, lokalizacja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2. Ustalenie przyczyny usterki, nie tylko objawu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3. Zgodność naprawy z zakresem dopuszczonym w DTR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4. Zastosowanie części oryginalnych lub dopuszczonych przez producenta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5. Próba funkcjonalna urządzenia w pełnym zakresie działania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6. Współpraca urządzenia z systemem nadrzędnym (SSP, centrala)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7. Sprawdzenie wpływu naprawy na inne elementy systemu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8. Aktualizacja parametrów, konfiguracji lub oprogramowania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9. Przywrócenie urządzenia do stanu dozoru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10. Brak zgłoszeń uszkodzenia na centrali po naprawie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11. Poinstruowanie użytkownika o zmianach w obsłudze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12. Zamknięcie zgłoszenia i powiązanie z kartą zgłoszenia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</w:tbl>
    <w:p>
      <w:pPr>
        <w:keepNext/>
        <w:spacing w:after="0" w:before="160"/>
      </w:pPr>
      <w:r>
        <w:rPr>
          <w:rFonts w:ascii="Arial" w:cs="Arial" w:eastAsia="Arial" w:hAnsi="Arial"/>
          <w:b/>
          <w:bCs/>
          <w:color w:val="DC2626"/>
          <w:sz w:val="21"/>
          <w:szCs w:val="21"/>
        </w:rPr>
        <w:t xml:space="preserve">■ </w:t>
      </w:r>
      <w:r>
        <w:rPr>
          <w:rFonts w:ascii="Arial" w:cs="Arial" w:eastAsia="Arial" w:hAnsi="Arial"/>
          <w:b/>
          <w:bCs/>
          <w:color w:val="111827"/>
          <w:sz w:val="21"/>
          <w:szCs w:val="21"/>
        </w:rPr>
        <w:t xml:space="preserve">Wynik naprawy</w:t>
      </w:r>
    </w:p>
    <w:tbl>
      <w:tblPr>
        <w:tblW w:type="dxa" w:w="1020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03"/>
        <w:gridCol w:w="5102"/>
      </w:tblGrid>
      <w:tr>
        <w:trPr>
          <w:cantSplit/>
          <w:trHeight w:val="566" w:hRule="atLeast"/>
        </w:trPr>
        <w:tc>
          <w:tcPr>
            <w:tcW w:type="dxa" w:w="5103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Status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usunięta i sprawna / częściowo — nadal wyłączone / niemożliwa — do wymiany</w:t>
            </w:r>
          </w:p>
        </w:tc>
        <w:tc>
          <w:tcPr>
            <w:tcW w:type="dxa" w:w="510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Termin dokończenia prac lub wymiany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 </w:t>
            </w:r>
          </w:p>
        </w:tc>
      </w:tr>
    </w:tbl>
    <w:p>
      <w:pPr>
        <w:keepNext/>
        <w:spacing w:after="0" w:before="160"/>
      </w:pPr>
      <w:r>
        <w:rPr>
          <w:rFonts w:ascii="Arial" w:cs="Arial" w:eastAsia="Arial" w:hAnsi="Arial"/>
          <w:b/>
          <w:bCs/>
          <w:color w:val="DC2626"/>
          <w:sz w:val="21"/>
          <w:szCs w:val="21"/>
        </w:rPr>
        <w:t xml:space="preserve">■ </w:t>
      </w:r>
      <w:r>
        <w:rPr>
          <w:rFonts w:ascii="Arial" w:cs="Arial" w:eastAsia="Arial" w:hAnsi="Arial"/>
          <w:b/>
          <w:bCs/>
          <w:color w:val="111827"/>
          <w:sz w:val="21"/>
          <w:szCs w:val="21"/>
        </w:rPr>
        <w:t xml:space="preserve">Zalecenia zapobiegawcze</w:t>
      </w:r>
    </w:p>
    <w:p>
      <w:pPr>
        <w:pBdr>
          <w:bottom w:val="single" w:color="D1D5DB" w:sz="4"/>
        </w:pBdr>
        <w:spacing w:after="226"/>
      </w:pPr>
      <w:r>
        <w:rPr>
          <w:rFonts w:ascii="Arial" w:cs="Arial" w:eastAsia="Arial" w:hAnsi="Arial"/>
          <w:sz w:val="20"/>
          <w:szCs w:val="20"/>
        </w:rPr>
        <w:t xml:space="preserve"> </w:t>
      </w:r>
    </w:p>
    <w:p>
      <w:pPr>
        <w:pBdr>
          <w:bottom w:val="single" w:color="D1D5DB" w:sz="4"/>
        </w:pBdr>
        <w:spacing w:after="226"/>
      </w:pPr>
      <w:r>
        <w:rPr>
          <w:rFonts w:ascii="Arial" w:cs="Arial" w:eastAsia="Arial" w:hAnsi="Arial"/>
          <w:sz w:val="20"/>
          <w:szCs w:val="20"/>
        </w:rPr>
        <w:t xml:space="preserve"> </w:t>
      </w:r>
    </w:p>
    <w:p>
      <w:pPr>
        <w:pBdr>
          <w:bottom w:val="single" w:color="D1D5DB" w:sz="4"/>
        </w:pBdr>
        <w:spacing w:after="226"/>
      </w:pPr>
      <w:r>
        <w:rPr>
          <w:rFonts w:ascii="Arial" w:cs="Arial" w:eastAsia="Arial" w:hAnsi="Arial"/>
          <w:sz w:val="20"/>
          <w:szCs w:val="20"/>
        </w:rPr>
        <w:t xml:space="preserve"> </w:t>
      </w:r>
    </w:p>
    <w:p>
      <w:pPr>
        <w:pBdr>
          <w:bottom w:val="single" w:color="D1D5DB" w:sz="4"/>
        </w:pBdr>
        <w:spacing w:after="226"/>
      </w:pPr>
      <w:r>
        <w:rPr>
          <w:rFonts w:ascii="Arial" w:cs="Arial" w:eastAsia="Arial" w:hAnsi="Arial"/>
          <w:sz w:val="20"/>
          <w:szCs w:val="20"/>
        </w:rPr>
        <w:t xml:space="preserve"> </w:t>
      </w:r>
    </w:p>
    <w:tbl>
      <w:tblPr>
        <w:tblW w:type="dxa" w:w="1020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02"/>
        <w:gridCol w:w="5103"/>
      </w:tblGrid>
      <w:tr>
        <w:trPr>
          <w:cantSplit/>
        </w:trPr>
        <w:tc>
          <w:tcPr>
            <w:tcW w:type="dxa" w:w="5102"/>
            <w:tcMar>
              <w:top w:type="dxa" w:w="40"/>
              <w:left w:type="dxa" w:w="80"/>
              <w:bottom w:type="dxa" w:w="40"/>
              <w:right w:type="dxa" w:w="160"/>
            </w:tcMar>
          </w:tcPr>
          <w:p>
            <w:pPr>
              <w:spacing w:after="1247"/>
            </w:pPr>
          </w:p>
          <w:p>
            <w:pPr>
              <w:pBdr>
                <w:top w:val="single" w:color="9CA3AF" w:sz="4"/>
              </w:pBdr>
              <w:spacing w:after="20" w:before="40"/>
            </w:pPr>
            <w:r>
              <w:rPr>
                <w:rFonts w:ascii="Arial" w:cs="Arial" w:eastAsia="Arial" w:hAnsi="Arial"/>
                <w:color w:val="374151"/>
                <w:sz w:val="16"/>
                <w:szCs w:val="16"/>
              </w:rPr>
              <w:t xml:space="preserve">Serwisant wykonujący naprawę</w:t>
            </w:r>
          </w:p>
          <w:p>
            <w:r>
              <w:rPr>
                <w:rFonts w:ascii="Arial" w:cs="Arial" w:eastAsia="Arial" w:hAnsi="Arial"/>
                <w:i/>
                <w:iCs/>
                <w:color w:val="9CA3AF"/>
                <w:sz w:val="14"/>
                <w:szCs w:val="14"/>
              </w:rPr>
              <w:t xml:space="preserve">imię i nazwisko, uprawnienia / autoryzacja producenta</w:t>
            </w:r>
          </w:p>
        </w:tc>
        <w:tc>
          <w:tcPr>
            <w:tcW w:type="dxa" w:w="5103"/>
            <w:tcMar>
              <w:top w:type="dxa" w:w="40"/>
              <w:left w:type="dxa" w:w="80"/>
              <w:bottom w:type="dxa" w:w="40"/>
              <w:right w:type="dxa" w:w="160"/>
            </w:tcMar>
          </w:tcPr>
          <w:p>
            <w:pPr>
              <w:spacing w:after="1247"/>
            </w:pPr>
          </w:p>
          <w:p>
            <w:pPr>
              <w:pBdr>
                <w:top w:val="single" w:color="9CA3AF" w:sz="4"/>
              </w:pBdr>
              <w:spacing w:after="20" w:before="40"/>
            </w:pPr>
            <w:r>
              <w:rPr>
                <w:rFonts w:ascii="Arial" w:cs="Arial" w:eastAsia="Arial" w:hAnsi="Arial"/>
                <w:color w:val="374151"/>
                <w:sz w:val="16"/>
                <w:szCs w:val="16"/>
              </w:rPr>
              <w:t xml:space="preserve">Przedstawiciel klienta</w:t>
            </w:r>
          </w:p>
          <w:p>
            <w:r>
              <w:rPr>
                <w:rFonts w:ascii="Arial" w:cs="Arial" w:eastAsia="Arial" w:hAnsi="Arial"/>
                <w:i/>
                <w:iCs/>
                <w:color w:val="9CA3AF"/>
                <w:sz w:val="14"/>
                <w:szCs w:val="14"/>
              </w:rPr>
              <w:t xml:space="preserve">potwierdzenie przywrócenia do eksploatacji</w:t>
            </w:r>
          </w:p>
        </w:tc>
      </w:tr>
    </w:tbl>
    <w:sectPr>
      <w:headerReference w:type="default" r:id="rId7"/>
      <w:footerReference w:type="default" r:id="rId8"/>
      <w:pgSz w:w="11905" w:h="16837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/>
    </w:pPr>
    <w:r>
      <w:rPr>
        <w:rFonts w:ascii="Arial" w:cs="Arial" w:eastAsia="Arial" w:hAnsi="Arial"/>
        <w:color w:val="6B7280"/>
        <w:sz w:val="14"/>
        <w:szCs w:val="14"/>
      </w:rPr>
      <w:t xml:space="preserve">Podstawa: art. 4 ust. 1 ustawy o ochronie ppoż. · § 3 ust. 2 rozp. MSWiA z 7.06.2010 r. · DTR i instrukcja serwisowa producenta</w:t>
    </w:r>
  </w:p>
  <w:p>
    <w:r>
      <w:rPr>
        <w:rFonts w:ascii="Arial" w:cs="Arial" w:eastAsia="Arial" w:hAnsi="Arial"/>
        <w:color w:val="9CA3AF"/>
        <w:sz w:val="13"/>
        <w:szCs w:val="13"/>
      </w:rPr>
      <w:t xml:space="preserve">Wzór: ppozmanager.pl</w:t>
    </w:r>
    <w:r>
      <w:rPr>
        <w:rFonts w:ascii="Arial" w:cs="Arial" w:eastAsia="Arial" w:hAnsi="Arial"/>
        <w:color w:val="6B7280"/>
        <w:sz w:val="13"/>
        <w:szCs w:val="13"/>
      </w:rPr>
      <w:ptab w:alignment="right" w:relativeTo="margin" w:leader="none"/>
      <w:t xml:space="preserve">Strona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Arial" w:cs="Arial" w:eastAsia="Arial" w:hAnsi="Arial"/>
        <w:color w:val="6B7280"/>
        <w:sz w:val="16"/>
        <w:szCs w:val="16"/>
      </w:rPr>
      <w:t xml:space="preserve">PPOŻ Manager · ppozmanager.pl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naprawy urządzenia przeciwpożarowego</dc:title>
  <dc:creator>PPOŻ Manager (ppozmanager.pl)</dc:creator>
  <dc:description>Wzór protokołu — Protokół naprawy urządzenia przeciwpożarowego</dc:description>
  <cp:lastModifiedBy>Un-named</cp:lastModifiedBy>
  <cp:revision>1</cp:revision>
  <dcterms:created xsi:type="dcterms:W3CDTF">2026-09-07T19:02:29.608Z</dcterms:created>
  <dcterms:modified xsi:type="dcterms:W3CDTF">2026-09-07T19:02:29.608Z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